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5A790">
      <w:pPr>
        <w:pStyle w:val="2"/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Перечень вопросов к экзамену по дисциплине</w:t>
      </w:r>
    </w:p>
    <w:p w14:paraId="6A4BF515">
      <w:pPr>
        <w:pStyle w:val="2"/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  <w:lang w:val="ru-RU"/>
        </w:rPr>
        <w:t>Инвестиционный</w:t>
      </w:r>
      <w:r>
        <w:rPr>
          <w:rFonts w:hint="default" w:ascii="Times New Roman" w:hAnsi="Times New Roman"/>
          <w:lang w:val="ru-RU"/>
        </w:rPr>
        <w:t xml:space="preserve"> анализ</w:t>
      </w:r>
      <w:r>
        <w:rPr>
          <w:rFonts w:ascii="Times New Roman" w:hAnsi="Times New Roman"/>
        </w:rPr>
        <w:t>»</w:t>
      </w:r>
    </w:p>
    <w:p w14:paraId="24F79587">
      <w:pPr>
        <w:pStyle w:val="7"/>
        <w:numPr>
          <w:ilvl w:val="0"/>
          <w:numId w:val="1"/>
        </w:numPr>
        <w:tabs>
          <w:tab w:val="left" w:pos="567"/>
        </w:tabs>
        <w:ind w:left="0" w:firstLine="0"/>
      </w:pPr>
      <w:r>
        <w:rPr>
          <w:snapToGrid w:val="0"/>
        </w:rPr>
        <w:t xml:space="preserve">Сущность и виды </w:t>
      </w:r>
      <w:r>
        <w:t>инвестиций</w:t>
      </w:r>
    </w:p>
    <w:p w14:paraId="11CDDB4E">
      <w:pPr>
        <w:pStyle w:val="7"/>
        <w:numPr>
          <w:ilvl w:val="0"/>
          <w:numId w:val="1"/>
        </w:numPr>
        <w:tabs>
          <w:tab w:val="left" w:pos="567"/>
        </w:tabs>
        <w:ind w:left="0" w:firstLine="0"/>
      </w:pPr>
      <w:r>
        <w:t>Классификация инвестиций</w:t>
      </w:r>
    </w:p>
    <w:p w14:paraId="6F359CB2">
      <w:pPr>
        <w:pStyle w:val="7"/>
        <w:numPr>
          <w:ilvl w:val="0"/>
          <w:numId w:val="1"/>
        </w:numPr>
        <w:tabs>
          <w:tab w:val="left" w:pos="567"/>
        </w:tabs>
        <w:ind w:left="0" w:firstLine="0"/>
      </w:pPr>
      <w:r>
        <w:t>Капитальные вложения, их особенности, состав и структура</w:t>
      </w:r>
    </w:p>
    <w:p w14:paraId="4DC922B0">
      <w:pPr>
        <w:pStyle w:val="7"/>
        <w:numPr>
          <w:ilvl w:val="0"/>
          <w:numId w:val="1"/>
        </w:numPr>
        <w:tabs>
          <w:tab w:val="left" w:pos="567"/>
        </w:tabs>
        <w:ind w:left="0" w:firstLine="0"/>
      </w:pPr>
      <w:r>
        <w:t>Государственное регулирование инвестиционной деятельности</w:t>
      </w:r>
    </w:p>
    <w:p w14:paraId="6713DEF0">
      <w:pPr>
        <w:pStyle w:val="8"/>
        <w:widowControl w:val="0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napToGrid w:val="0"/>
          <w:color w:val="000000"/>
          <w:sz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</w:rPr>
        <w:t>Существующие подх</w:t>
      </w:r>
      <w:bookmarkStart w:id="0" w:name="_GoBack"/>
      <w:bookmarkEnd w:id="0"/>
      <w:r>
        <w:rPr>
          <w:rFonts w:ascii="Times New Roman" w:hAnsi="Times New Roman" w:cs="Times New Roman"/>
          <w:snapToGrid w:val="0"/>
          <w:color w:val="000000"/>
          <w:sz w:val="28"/>
        </w:rPr>
        <w:t>оды к оценке эффективности инвестиционных проектов</w:t>
      </w:r>
    </w:p>
    <w:p w14:paraId="6EC86F2F">
      <w:pPr>
        <w:pStyle w:val="8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Коммерческая (финансовая) эффективность инвестиционного проекта</w:t>
      </w:r>
    </w:p>
    <w:p w14:paraId="60C23799">
      <w:pPr>
        <w:pStyle w:val="8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Оценка общественной эффективности инвестиционного проекта</w:t>
      </w:r>
    </w:p>
    <w:p w14:paraId="75917462">
      <w:pPr>
        <w:pStyle w:val="8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Оценка эффективности участия в проекте для предприятий и акционеров</w:t>
      </w:r>
    </w:p>
    <w:p w14:paraId="534F77A3">
      <w:pPr>
        <w:pStyle w:val="8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Оценка эффективности проекта структурами более высокого уровня</w:t>
      </w:r>
    </w:p>
    <w:p w14:paraId="164F9E33">
      <w:pPr>
        <w:pStyle w:val="8"/>
        <w:widowControl w:val="0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napToGrid w:val="0"/>
          <w:color w:val="000000"/>
          <w:sz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Бюджетная эффективность инвестиционного проекта</w:t>
      </w:r>
    </w:p>
    <w:p w14:paraId="3F52BA2F">
      <w:pPr>
        <w:pStyle w:val="8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>Модель инвестиционного поведения предприятия</w:t>
      </w:r>
    </w:p>
    <w:p w14:paraId="52832146">
      <w:pPr>
        <w:pStyle w:val="8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инвестирования</w:t>
      </w:r>
    </w:p>
    <w:p w14:paraId="71F0497A">
      <w:pPr>
        <w:pStyle w:val="8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Инвестиционная политика, ее сущность и роль в современных условиях</w:t>
      </w:r>
    </w:p>
    <w:p w14:paraId="35262C4D">
      <w:pPr>
        <w:pStyle w:val="8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Инвестиционная деятельность, ее субъекты и объекты</w:t>
      </w:r>
    </w:p>
    <w:p w14:paraId="4AAB696F">
      <w:pPr>
        <w:pStyle w:val="8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Инвестиционная деятельность предприятия и ее особенности</w:t>
      </w:r>
    </w:p>
    <w:p w14:paraId="27E60270">
      <w:pPr>
        <w:pStyle w:val="8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стратегических целей и направлений инвестиционной деятельности предприятия</w:t>
      </w:r>
    </w:p>
    <w:p w14:paraId="0ACD87EF">
      <w:pPr>
        <w:pStyle w:val="7"/>
        <w:numPr>
          <w:ilvl w:val="0"/>
          <w:numId w:val="1"/>
        </w:numPr>
        <w:tabs>
          <w:tab w:val="left" w:pos="567"/>
        </w:tabs>
        <w:ind w:left="0" w:firstLine="0"/>
      </w:pPr>
      <w:r>
        <w:rPr>
          <w:snapToGrid w:val="0"/>
        </w:rPr>
        <w:t>Вычисление наращенной суммы на основе сложных процентов</w:t>
      </w:r>
    </w:p>
    <w:p w14:paraId="4AEA5C78">
      <w:pPr>
        <w:pStyle w:val="7"/>
        <w:numPr>
          <w:ilvl w:val="0"/>
          <w:numId w:val="1"/>
        </w:numPr>
        <w:tabs>
          <w:tab w:val="left" w:pos="567"/>
        </w:tabs>
        <w:ind w:left="0" w:firstLine="0"/>
      </w:pPr>
      <w:r>
        <w:t>Нахождение текущей стоимости (дисконтирование)</w:t>
      </w:r>
    </w:p>
    <w:p w14:paraId="3A1E1E57">
      <w:pPr>
        <w:pStyle w:val="7"/>
        <w:numPr>
          <w:ilvl w:val="0"/>
          <w:numId w:val="1"/>
        </w:numPr>
        <w:tabs>
          <w:tab w:val="left" w:pos="567"/>
        </w:tabs>
        <w:ind w:left="0" w:firstLine="0"/>
      </w:pPr>
      <w:r>
        <w:t>Аннуитет. Наращенная сумма ренты</w:t>
      </w:r>
    </w:p>
    <w:p w14:paraId="64FFD709">
      <w:pPr>
        <w:pStyle w:val="7"/>
        <w:numPr>
          <w:ilvl w:val="0"/>
          <w:numId w:val="1"/>
        </w:numPr>
        <w:tabs>
          <w:tab w:val="left" w:pos="567"/>
        </w:tabs>
        <w:ind w:left="0" w:firstLine="0"/>
      </w:pPr>
      <w:r>
        <w:t>Современная величина ренты</w:t>
      </w:r>
    </w:p>
    <w:p w14:paraId="032180D7">
      <w:pPr>
        <w:pStyle w:val="7"/>
        <w:numPr>
          <w:ilvl w:val="0"/>
          <w:numId w:val="1"/>
        </w:numPr>
        <w:tabs>
          <w:tab w:val="left" w:pos="567"/>
        </w:tabs>
        <w:ind w:left="0" w:firstLine="0"/>
      </w:pPr>
      <w:r>
        <w:t>Взнос на амортизацию долга</w:t>
      </w:r>
    </w:p>
    <w:p w14:paraId="1640C11B">
      <w:pPr>
        <w:pStyle w:val="7"/>
        <w:numPr>
          <w:ilvl w:val="0"/>
          <w:numId w:val="1"/>
        </w:numPr>
        <w:tabs>
          <w:tab w:val="left" w:pos="567"/>
        </w:tabs>
        <w:ind w:left="0" w:firstLine="0"/>
      </w:pPr>
      <w:r>
        <w:t>Фактор фонда возмещения</w:t>
      </w:r>
    </w:p>
    <w:p w14:paraId="7E03AE0F">
      <w:pPr>
        <w:pStyle w:val="7"/>
        <w:numPr>
          <w:ilvl w:val="0"/>
          <w:numId w:val="1"/>
        </w:numPr>
        <w:tabs>
          <w:tab w:val="left" w:pos="567"/>
        </w:tabs>
        <w:ind w:left="0" w:firstLine="0"/>
        <w:rPr>
          <w:snapToGrid w:val="0"/>
          <w:szCs w:val="28"/>
        </w:rPr>
      </w:pPr>
      <w:r>
        <w:rPr>
          <w:snapToGrid w:val="0"/>
          <w:szCs w:val="28"/>
        </w:rPr>
        <w:t>Абсолютная и сравнительная эффективность капиталовложений</w:t>
      </w:r>
    </w:p>
    <w:p w14:paraId="125BD5D0">
      <w:pPr>
        <w:pStyle w:val="7"/>
        <w:numPr>
          <w:ilvl w:val="0"/>
          <w:numId w:val="1"/>
        </w:numPr>
        <w:tabs>
          <w:tab w:val="left" w:pos="567"/>
        </w:tabs>
        <w:ind w:left="0" w:firstLine="0"/>
        <w:rPr>
          <w:snapToGrid w:val="0"/>
        </w:rPr>
      </w:pPr>
      <w:r>
        <w:rPr>
          <w:snapToGrid w:val="0"/>
        </w:rPr>
        <w:t>Оценка эффективности инвестиций по системе международных показателей</w:t>
      </w:r>
    </w:p>
    <w:p w14:paraId="2F6BFB0C">
      <w:pPr>
        <w:pStyle w:val="7"/>
        <w:numPr>
          <w:ilvl w:val="0"/>
          <w:numId w:val="1"/>
        </w:numPr>
        <w:tabs>
          <w:tab w:val="left" w:pos="567"/>
        </w:tabs>
        <w:ind w:left="0" w:firstLine="0"/>
        <w:rPr>
          <w:snapToGrid w:val="0"/>
        </w:rPr>
      </w:pPr>
      <w:r>
        <w:rPr>
          <w:snapToGrid w:val="0"/>
          <w:szCs w:val="28"/>
        </w:rPr>
        <w:t>Особенности выбора ставки дисконтирования</w:t>
      </w:r>
    </w:p>
    <w:sectPr>
      <w:pgSz w:w="11906" w:h="16838"/>
      <w:pgMar w:top="567" w:right="567" w:bottom="567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E7460C"/>
    <w:multiLevelType w:val="multilevel"/>
    <w:tmpl w:val="2CE7460C"/>
    <w:lvl w:ilvl="0" w:tentative="0">
      <w:start w:val="1"/>
      <w:numFmt w:val="decimal"/>
      <w:lvlText w:val="%1."/>
      <w:lvlJc w:val="left"/>
      <w:pPr>
        <w:ind w:left="1287" w:hanging="360"/>
      </w:pPr>
    </w:lvl>
    <w:lvl w:ilvl="1" w:tentative="0">
      <w:start w:val="1"/>
      <w:numFmt w:val="lowerLetter"/>
      <w:lvlText w:val="%2."/>
      <w:lvlJc w:val="left"/>
      <w:pPr>
        <w:ind w:left="2007" w:hanging="360"/>
      </w:pPr>
    </w:lvl>
    <w:lvl w:ilvl="2" w:tentative="0">
      <w:start w:val="1"/>
      <w:numFmt w:val="lowerRoman"/>
      <w:lvlText w:val="%3."/>
      <w:lvlJc w:val="right"/>
      <w:pPr>
        <w:ind w:left="2727" w:hanging="180"/>
      </w:pPr>
    </w:lvl>
    <w:lvl w:ilvl="3" w:tentative="0">
      <w:start w:val="1"/>
      <w:numFmt w:val="decimal"/>
      <w:lvlText w:val="%4."/>
      <w:lvlJc w:val="left"/>
      <w:pPr>
        <w:ind w:left="3447" w:hanging="360"/>
      </w:pPr>
    </w:lvl>
    <w:lvl w:ilvl="4" w:tentative="0">
      <w:start w:val="1"/>
      <w:numFmt w:val="lowerLetter"/>
      <w:lvlText w:val="%5."/>
      <w:lvlJc w:val="left"/>
      <w:pPr>
        <w:ind w:left="4167" w:hanging="360"/>
      </w:pPr>
    </w:lvl>
    <w:lvl w:ilvl="5" w:tentative="0">
      <w:start w:val="1"/>
      <w:numFmt w:val="lowerRoman"/>
      <w:lvlText w:val="%6."/>
      <w:lvlJc w:val="right"/>
      <w:pPr>
        <w:ind w:left="4887" w:hanging="180"/>
      </w:pPr>
    </w:lvl>
    <w:lvl w:ilvl="6" w:tentative="0">
      <w:start w:val="1"/>
      <w:numFmt w:val="decimal"/>
      <w:lvlText w:val="%7."/>
      <w:lvlJc w:val="left"/>
      <w:pPr>
        <w:ind w:left="5607" w:hanging="360"/>
      </w:pPr>
    </w:lvl>
    <w:lvl w:ilvl="7" w:tentative="0">
      <w:start w:val="1"/>
      <w:numFmt w:val="lowerLetter"/>
      <w:lvlText w:val="%8."/>
      <w:lvlJc w:val="left"/>
      <w:pPr>
        <w:ind w:left="6327" w:hanging="360"/>
      </w:pPr>
    </w:lvl>
    <w:lvl w:ilvl="8" w:tentative="0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F2BD2"/>
    <w:rsid w:val="001B796B"/>
    <w:rsid w:val="001F2BD2"/>
    <w:rsid w:val="0047110C"/>
    <w:rsid w:val="00510D71"/>
    <w:rsid w:val="005A163A"/>
    <w:rsid w:val="00955164"/>
    <w:rsid w:val="00CE06C6"/>
    <w:rsid w:val="00E071D9"/>
    <w:rsid w:val="1FD9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spacing w:after="360" w:line="240" w:lineRule="auto"/>
      <w:outlineLvl w:val="0"/>
    </w:pPr>
    <w:rPr>
      <w:rFonts w:ascii="Arial" w:hAnsi="Arial" w:eastAsia="Times New Roman" w:cs="Times New Roman"/>
      <w:b/>
      <w:kern w:val="28"/>
      <w:sz w:val="28"/>
      <w:szCs w:val="20"/>
      <w:lang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9"/>
    <w:uiPriority w:val="0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6">
    <w:name w:val="Заголовок 1 Знак"/>
    <w:basedOn w:val="3"/>
    <w:link w:val="2"/>
    <w:uiPriority w:val="0"/>
    <w:rPr>
      <w:rFonts w:ascii="Arial" w:hAnsi="Arial" w:eastAsia="Times New Roman" w:cs="Times New Roman"/>
      <w:b/>
      <w:kern w:val="28"/>
      <w:sz w:val="28"/>
      <w:szCs w:val="20"/>
      <w:lang w:eastAsia="ru-RU"/>
    </w:rPr>
  </w:style>
  <w:style w:type="paragraph" w:customStyle="1" w:styleId="7">
    <w:name w:val="Основной стиль абзаца"/>
    <w:basedOn w:val="1"/>
    <w:uiPriority w:val="0"/>
    <w:pPr>
      <w:widowControl w:val="0"/>
      <w:spacing w:after="0" w:line="360" w:lineRule="auto"/>
      <w:ind w:firstLine="720"/>
      <w:jc w:val="both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Верхний колонтитул Знак"/>
    <w:basedOn w:val="3"/>
    <w:link w:val="5"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198</Words>
  <Characters>1129</Characters>
  <Lines>9</Lines>
  <Paragraphs>2</Paragraphs>
  <TotalTime>8</TotalTime>
  <ScaleCrop>false</ScaleCrop>
  <LinksUpToDate>false</LinksUpToDate>
  <CharactersWithSpaces>1325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2012-12-02T15:27:00Z</dcterms:created>
  <dc:creator>Андрей</dc:creator>
  <cp:lastModifiedBy>User</cp:lastModifiedBy>
  <cp:lastPrinted>2014-01-13T04:26:00Z</cp:lastPrinted>
  <dcterms:modified xsi:type="dcterms:W3CDTF">2024-08-29T11:20:42Z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39AD1209BBF9461F85762308713C1E20_12</vt:lpwstr>
  </property>
</Properties>
</file>